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E1B6A" w14:textId="77777777" w:rsidR="00BA7F5F" w:rsidRPr="00433381" w:rsidRDefault="001B5A20" w:rsidP="00E20981">
      <w:pPr>
        <w:jc w:val="center"/>
        <w:rPr>
          <w:rFonts w:asciiTheme="majorHAnsi" w:hAnsiTheme="majorHAnsi" w:cstheme="majorHAnsi"/>
          <w:b/>
          <w:sz w:val="28"/>
          <w:szCs w:val="26"/>
          <w:lang w:val="en-US"/>
        </w:rPr>
      </w:pPr>
      <w:r w:rsidRPr="00433381">
        <w:rPr>
          <w:rFonts w:asciiTheme="majorHAnsi" w:hAnsiTheme="majorHAnsi" w:cstheme="majorHAnsi"/>
          <w:b/>
          <w:sz w:val="28"/>
          <w:szCs w:val="26"/>
          <w:lang w:val="en-US"/>
        </w:rPr>
        <w:t>PHỤ LỤC</w:t>
      </w:r>
    </w:p>
    <w:p w14:paraId="20AE752C" w14:textId="77777777" w:rsidR="001B5A20" w:rsidRPr="00433381" w:rsidRDefault="001B5A20" w:rsidP="00E20981">
      <w:pPr>
        <w:widowControl w:val="0"/>
        <w:jc w:val="center"/>
        <w:rPr>
          <w:rFonts w:asciiTheme="majorHAnsi" w:hAnsiTheme="majorHAnsi" w:cstheme="majorHAnsi"/>
          <w:b/>
          <w:sz w:val="26"/>
          <w:szCs w:val="26"/>
          <w:lang w:val="en-US"/>
        </w:rPr>
      </w:pPr>
      <w:r w:rsidRPr="00433381">
        <w:rPr>
          <w:rFonts w:asciiTheme="majorHAnsi" w:hAnsiTheme="majorHAnsi" w:cstheme="majorHAnsi"/>
          <w:b/>
          <w:sz w:val="26"/>
          <w:szCs w:val="26"/>
          <w:lang w:val="en-US"/>
        </w:rPr>
        <w:t>V/v r</w:t>
      </w:r>
      <w:r w:rsidR="00E20981" w:rsidRPr="00433381">
        <w:rPr>
          <w:rFonts w:asciiTheme="majorHAnsi" w:hAnsiTheme="majorHAnsi" w:cstheme="majorHAnsi"/>
          <w:b/>
          <w:sz w:val="26"/>
          <w:szCs w:val="26"/>
        </w:rPr>
        <w:t>à soát các chủ trương, đường lối của Đảng, văn bản quy phạm pháp luật, điều ước quốc tế</w:t>
      </w:r>
    </w:p>
    <w:p w14:paraId="2AFEAA73" w14:textId="085A5C7E" w:rsidR="006A5C94" w:rsidRDefault="00E20981" w:rsidP="006A5C94">
      <w:pPr>
        <w:widowControl w:val="0"/>
        <w:jc w:val="center"/>
        <w:rPr>
          <w:rFonts w:asciiTheme="majorHAnsi" w:hAnsiTheme="majorHAnsi" w:cstheme="majorHAnsi"/>
          <w:b/>
          <w:sz w:val="26"/>
          <w:szCs w:val="26"/>
        </w:rPr>
      </w:pPr>
      <w:r w:rsidRPr="00433381">
        <w:rPr>
          <w:rFonts w:asciiTheme="majorHAnsi" w:hAnsiTheme="majorHAnsi" w:cstheme="majorHAnsi"/>
          <w:b/>
          <w:sz w:val="26"/>
          <w:szCs w:val="26"/>
        </w:rPr>
        <w:t xml:space="preserve">có liên quan đến </w:t>
      </w:r>
      <w:r w:rsidR="0082009A" w:rsidRPr="00433381">
        <w:rPr>
          <w:rFonts w:asciiTheme="majorHAnsi" w:hAnsiTheme="majorHAnsi" w:cstheme="majorHAnsi"/>
          <w:b/>
          <w:sz w:val="26"/>
          <w:szCs w:val="26"/>
          <w:lang w:val="en-US"/>
        </w:rPr>
        <w:t>dự thảo</w:t>
      </w:r>
      <w:r w:rsidRPr="00433381">
        <w:rPr>
          <w:rFonts w:asciiTheme="majorHAnsi" w:hAnsiTheme="majorHAnsi" w:cstheme="majorHAnsi"/>
          <w:b/>
          <w:sz w:val="26"/>
          <w:szCs w:val="26"/>
        </w:rPr>
        <w:t xml:space="preserve"> </w:t>
      </w:r>
      <w:r w:rsidR="006A5C94" w:rsidRPr="006A5C94">
        <w:rPr>
          <w:rFonts w:asciiTheme="majorHAnsi" w:hAnsiTheme="majorHAnsi" w:cstheme="majorHAnsi"/>
          <w:b/>
          <w:sz w:val="26"/>
          <w:szCs w:val="26"/>
        </w:rPr>
        <w:t>Nghị định quy định chi tiết một số điều và biện pháp thi hành Luật Phục hồi, phá sản về</w:t>
      </w:r>
      <w:r w:rsidR="006A3B45">
        <w:rPr>
          <w:rFonts w:asciiTheme="majorHAnsi" w:hAnsiTheme="majorHAnsi" w:cstheme="majorHAnsi"/>
          <w:b/>
          <w:sz w:val="26"/>
          <w:szCs w:val="26"/>
          <w:lang w:val="en-US"/>
        </w:rPr>
        <w:t xml:space="preserve">                                     </w:t>
      </w:r>
      <w:r w:rsidR="006A5C94" w:rsidRPr="006A5C94">
        <w:rPr>
          <w:rFonts w:asciiTheme="majorHAnsi" w:hAnsiTheme="majorHAnsi" w:cstheme="majorHAnsi"/>
          <w:b/>
          <w:sz w:val="26"/>
          <w:szCs w:val="26"/>
        </w:rPr>
        <w:t xml:space="preserve"> Quản tài viên và hành nghề quản lý, thanh lý tài sản </w:t>
      </w:r>
    </w:p>
    <w:p w14:paraId="0EBD3B1F" w14:textId="06AA2416" w:rsidR="001B5A20" w:rsidRPr="00433381" w:rsidRDefault="00623029" w:rsidP="006A5C94">
      <w:pPr>
        <w:widowControl w:val="0"/>
        <w:jc w:val="center"/>
        <w:rPr>
          <w:rFonts w:asciiTheme="majorHAnsi" w:hAnsiTheme="majorHAnsi" w:cstheme="majorHAnsi"/>
          <w:i/>
          <w:sz w:val="26"/>
          <w:szCs w:val="26"/>
        </w:rPr>
      </w:pPr>
      <w:r w:rsidRPr="00433381">
        <w:rPr>
          <w:rFonts w:asciiTheme="majorHAnsi" w:hAnsiTheme="majorHAnsi" w:cstheme="majorHAnsi"/>
          <w:i/>
          <w:sz w:val="26"/>
          <w:szCs w:val="26"/>
        </w:rPr>
        <w:t>(B</w:t>
      </w:r>
      <w:r w:rsidR="00E20981" w:rsidRPr="00433381">
        <w:rPr>
          <w:rFonts w:asciiTheme="majorHAnsi" w:hAnsiTheme="majorHAnsi" w:cstheme="majorHAnsi"/>
          <w:i/>
          <w:sz w:val="26"/>
          <w:szCs w:val="26"/>
        </w:rPr>
        <w:t>an hành kèm theo Báo cáo số</w:t>
      </w:r>
      <w:r w:rsidR="0075086E" w:rsidRPr="00433381">
        <w:rPr>
          <w:rFonts w:asciiTheme="majorHAnsi" w:hAnsiTheme="majorHAnsi" w:cstheme="majorHAnsi"/>
          <w:i/>
          <w:sz w:val="26"/>
          <w:szCs w:val="26"/>
        </w:rPr>
        <w:t xml:space="preserve"> </w:t>
      </w:r>
      <w:r w:rsidR="0082009A" w:rsidRPr="00433381">
        <w:rPr>
          <w:rFonts w:asciiTheme="majorHAnsi" w:hAnsiTheme="majorHAnsi" w:cstheme="majorHAnsi"/>
          <w:i/>
          <w:sz w:val="26"/>
          <w:szCs w:val="26"/>
        </w:rPr>
        <w:t xml:space="preserve">        </w:t>
      </w:r>
      <w:r w:rsidR="00E20981" w:rsidRPr="00433381">
        <w:rPr>
          <w:rFonts w:asciiTheme="majorHAnsi" w:hAnsiTheme="majorHAnsi" w:cstheme="majorHAnsi"/>
          <w:i/>
          <w:sz w:val="26"/>
          <w:szCs w:val="26"/>
        </w:rPr>
        <w:t xml:space="preserve">/BC-BTP ngày  </w:t>
      </w:r>
      <w:r w:rsidR="0082009A" w:rsidRPr="00433381">
        <w:rPr>
          <w:rFonts w:asciiTheme="majorHAnsi" w:hAnsiTheme="majorHAnsi" w:cstheme="majorHAnsi"/>
          <w:i/>
          <w:sz w:val="26"/>
          <w:szCs w:val="26"/>
        </w:rPr>
        <w:t xml:space="preserve">  </w:t>
      </w:r>
      <w:r w:rsidR="0075086E" w:rsidRPr="00433381">
        <w:rPr>
          <w:rFonts w:asciiTheme="majorHAnsi" w:hAnsiTheme="majorHAnsi" w:cstheme="majorHAnsi"/>
          <w:i/>
          <w:sz w:val="26"/>
          <w:szCs w:val="26"/>
        </w:rPr>
        <w:t xml:space="preserve"> tháng </w:t>
      </w:r>
      <w:r w:rsidR="00E20981" w:rsidRPr="00433381">
        <w:rPr>
          <w:rFonts w:asciiTheme="majorHAnsi" w:hAnsiTheme="majorHAnsi" w:cstheme="majorHAnsi"/>
          <w:i/>
          <w:sz w:val="26"/>
          <w:szCs w:val="26"/>
        </w:rPr>
        <w:t xml:space="preserve"> </w:t>
      </w:r>
      <w:r w:rsidR="0082009A" w:rsidRPr="00433381">
        <w:rPr>
          <w:rFonts w:asciiTheme="majorHAnsi" w:hAnsiTheme="majorHAnsi" w:cstheme="majorHAnsi"/>
          <w:i/>
          <w:sz w:val="26"/>
          <w:szCs w:val="26"/>
        </w:rPr>
        <w:t xml:space="preserve">  </w:t>
      </w:r>
      <w:r w:rsidR="0075086E" w:rsidRPr="00433381">
        <w:rPr>
          <w:rFonts w:asciiTheme="majorHAnsi" w:hAnsiTheme="majorHAnsi" w:cstheme="majorHAnsi"/>
          <w:i/>
          <w:sz w:val="26"/>
          <w:szCs w:val="26"/>
        </w:rPr>
        <w:t xml:space="preserve"> </w:t>
      </w:r>
      <w:r w:rsidR="006A5C94">
        <w:rPr>
          <w:rFonts w:asciiTheme="majorHAnsi" w:hAnsiTheme="majorHAnsi" w:cstheme="majorHAnsi"/>
          <w:i/>
          <w:sz w:val="26"/>
          <w:szCs w:val="26"/>
        </w:rPr>
        <w:t xml:space="preserve"> năm 2026</w:t>
      </w:r>
      <w:r w:rsidR="00E20981" w:rsidRPr="00433381">
        <w:rPr>
          <w:rFonts w:asciiTheme="majorHAnsi" w:hAnsiTheme="majorHAnsi" w:cstheme="majorHAnsi"/>
          <w:i/>
          <w:sz w:val="26"/>
          <w:szCs w:val="26"/>
        </w:rPr>
        <w:t>)</w:t>
      </w:r>
    </w:p>
    <w:p w14:paraId="0C91C053" w14:textId="77777777" w:rsidR="00E20981" w:rsidRPr="00433381" w:rsidRDefault="00E20981" w:rsidP="0082009A">
      <w:pPr>
        <w:pStyle w:val="ListParagraph"/>
        <w:numPr>
          <w:ilvl w:val="0"/>
          <w:numId w:val="2"/>
        </w:numPr>
        <w:jc w:val="both"/>
        <w:rPr>
          <w:rFonts w:asciiTheme="majorHAnsi" w:hAnsiTheme="majorHAnsi" w:cstheme="majorHAnsi"/>
          <w:b/>
          <w:sz w:val="26"/>
          <w:szCs w:val="26"/>
        </w:rPr>
      </w:pPr>
      <w:r w:rsidRPr="00433381">
        <w:rPr>
          <w:rFonts w:asciiTheme="majorHAnsi" w:hAnsiTheme="majorHAnsi" w:cstheme="majorHAnsi"/>
          <w:b/>
          <w:sz w:val="26"/>
          <w:szCs w:val="26"/>
        </w:rPr>
        <w:t xml:space="preserve">Chủ trương, đường lối của Đảng có liên quan đến </w:t>
      </w:r>
      <w:r w:rsidR="003E6902" w:rsidRPr="00433381">
        <w:rPr>
          <w:rFonts w:asciiTheme="majorHAnsi" w:hAnsiTheme="majorHAnsi" w:cstheme="majorHAnsi"/>
          <w:b/>
          <w:sz w:val="26"/>
          <w:szCs w:val="26"/>
        </w:rPr>
        <w:t xml:space="preserve">dự thảo </w:t>
      </w:r>
      <w:r w:rsidR="005B22D6" w:rsidRPr="00433381">
        <w:rPr>
          <w:rFonts w:asciiTheme="majorHAnsi" w:hAnsiTheme="majorHAnsi" w:cstheme="majorHAnsi"/>
          <w:b/>
          <w:sz w:val="26"/>
          <w:szCs w:val="26"/>
        </w:rPr>
        <w:t xml:space="preserve">Nghị định </w:t>
      </w:r>
    </w:p>
    <w:tbl>
      <w:tblPr>
        <w:tblStyle w:val="TableGrid"/>
        <w:tblW w:w="15593" w:type="dxa"/>
        <w:tblInd w:w="-459" w:type="dxa"/>
        <w:tblLook w:val="04A0" w:firstRow="1" w:lastRow="0" w:firstColumn="1" w:lastColumn="0" w:noHBand="0" w:noVBand="1"/>
      </w:tblPr>
      <w:tblGrid>
        <w:gridCol w:w="709"/>
        <w:gridCol w:w="5103"/>
        <w:gridCol w:w="6095"/>
        <w:gridCol w:w="2410"/>
        <w:gridCol w:w="1276"/>
      </w:tblGrid>
      <w:tr w:rsidR="00B3539C" w:rsidRPr="00433381" w14:paraId="7AF90385" w14:textId="77777777" w:rsidTr="006A5C94">
        <w:trPr>
          <w:trHeight w:val="652"/>
          <w:tblHeader/>
        </w:trPr>
        <w:tc>
          <w:tcPr>
            <w:tcW w:w="709" w:type="dxa"/>
          </w:tcPr>
          <w:p w14:paraId="4E8BDC22" w14:textId="77777777" w:rsidR="00B3539C" w:rsidRPr="00433381" w:rsidRDefault="00B3539C" w:rsidP="0082009A">
            <w:pPr>
              <w:jc w:val="both"/>
              <w:rPr>
                <w:rFonts w:asciiTheme="majorHAnsi" w:hAnsiTheme="majorHAnsi" w:cstheme="majorHAnsi"/>
                <w:b/>
                <w:sz w:val="26"/>
                <w:szCs w:val="26"/>
              </w:rPr>
            </w:pPr>
          </w:p>
        </w:tc>
        <w:tc>
          <w:tcPr>
            <w:tcW w:w="5103" w:type="dxa"/>
          </w:tcPr>
          <w:p w14:paraId="6688F617" w14:textId="77777777" w:rsidR="00B3539C" w:rsidRPr="00433381" w:rsidRDefault="00B3539C" w:rsidP="005B22D6">
            <w:pPr>
              <w:jc w:val="both"/>
              <w:rPr>
                <w:rFonts w:asciiTheme="majorHAnsi" w:hAnsiTheme="majorHAnsi" w:cstheme="majorHAnsi"/>
                <w:b/>
                <w:sz w:val="26"/>
                <w:szCs w:val="26"/>
              </w:rPr>
            </w:pPr>
            <w:r w:rsidRPr="00433381">
              <w:rPr>
                <w:rFonts w:asciiTheme="majorHAnsi" w:hAnsiTheme="majorHAnsi" w:cstheme="majorHAnsi"/>
                <w:b/>
                <w:sz w:val="26"/>
                <w:szCs w:val="26"/>
              </w:rPr>
              <w:t xml:space="preserve">QUY ĐỊNH CỦA DỰ THẢO </w:t>
            </w:r>
            <w:r w:rsidR="005B22D6" w:rsidRPr="00433381">
              <w:rPr>
                <w:rFonts w:asciiTheme="majorHAnsi" w:hAnsiTheme="majorHAnsi" w:cstheme="majorHAnsi"/>
                <w:b/>
                <w:sz w:val="26"/>
                <w:szCs w:val="26"/>
              </w:rPr>
              <w:t>NGHỊ ĐỊNH</w:t>
            </w:r>
          </w:p>
        </w:tc>
        <w:tc>
          <w:tcPr>
            <w:tcW w:w="6095" w:type="dxa"/>
          </w:tcPr>
          <w:p w14:paraId="2F55C638" w14:textId="77777777" w:rsidR="00B3539C" w:rsidRPr="00433381" w:rsidRDefault="00B3539C" w:rsidP="0082009A">
            <w:pPr>
              <w:jc w:val="center"/>
              <w:rPr>
                <w:rFonts w:asciiTheme="majorHAnsi" w:hAnsiTheme="majorHAnsi" w:cstheme="majorHAnsi"/>
                <w:b/>
                <w:sz w:val="26"/>
                <w:szCs w:val="26"/>
              </w:rPr>
            </w:pPr>
            <w:r w:rsidRPr="00433381">
              <w:rPr>
                <w:rFonts w:asciiTheme="majorHAnsi" w:hAnsiTheme="majorHAnsi" w:cstheme="majorHAnsi"/>
                <w:b/>
                <w:sz w:val="26"/>
                <w:szCs w:val="26"/>
              </w:rPr>
              <w:t>CHỦ TRƯƠNG, ĐƯỜNG LỐI CỦA ĐẢNG</w:t>
            </w:r>
          </w:p>
        </w:tc>
        <w:tc>
          <w:tcPr>
            <w:tcW w:w="2410" w:type="dxa"/>
          </w:tcPr>
          <w:p w14:paraId="08A22179" w14:textId="77777777" w:rsidR="00B3539C" w:rsidRPr="00433381" w:rsidRDefault="00B3539C" w:rsidP="0082009A">
            <w:pPr>
              <w:jc w:val="center"/>
              <w:rPr>
                <w:rFonts w:asciiTheme="majorHAnsi" w:hAnsiTheme="majorHAnsi" w:cstheme="majorHAnsi"/>
                <w:b/>
                <w:sz w:val="26"/>
                <w:szCs w:val="26"/>
                <w:lang w:val="en-US"/>
              </w:rPr>
            </w:pPr>
            <w:r w:rsidRPr="00433381">
              <w:rPr>
                <w:rFonts w:asciiTheme="majorHAnsi" w:hAnsiTheme="majorHAnsi" w:cstheme="majorHAnsi"/>
                <w:b/>
                <w:sz w:val="26"/>
                <w:szCs w:val="26"/>
                <w:lang w:val="en-US"/>
              </w:rPr>
              <w:t>ĐÁNH GIÁ</w:t>
            </w:r>
          </w:p>
          <w:p w14:paraId="4EEACB3D" w14:textId="77777777" w:rsidR="00B3539C" w:rsidRPr="00433381" w:rsidRDefault="00B3539C" w:rsidP="0082009A">
            <w:pPr>
              <w:jc w:val="both"/>
              <w:rPr>
                <w:rFonts w:asciiTheme="majorHAnsi" w:hAnsiTheme="majorHAnsi" w:cstheme="majorHAnsi"/>
                <w:b/>
                <w:sz w:val="26"/>
                <w:szCs w:val="26"/>
              </w:rPr>
            </w:pPr>
          </w:p>
        </w:tc>
        <w:tc>
          <w:tcPr>
            <w:tcW w:w="1276" w:type="dxa"/>
          </w:tcPr>
          <w:p w14:paraId="2083CA6A" w14:textId="77777777" w:rsidR="00B3539C" w:rsidRPr="00433381" w:rsidRDefault="00D83C63" w:rsidP="0082009A">
            <w:pPr>
              <w:jc w:val="center"/>
              <w:rPr>
                <w:rFonts w:asciiTheme="majorHAnsi" w:hAnsiTheme="majorHAnsi" w:cstheme="majorHAnsi"/>
                <w:b/>
                <w:sz w:val="26"/>
                <w:szCs w:val="26"/>
              </w:rPr>
            </w:pPr>
            <w:r w:rsidRPr="00433381">
              <w:rPr>
                <w:rFonts w:asciiTheme="majorHAnsi" w:hAnsiTheme="majorHAnsi" w:cstheme="majorHAnsi"/>
                <w:b/>
                <w:sz w:val="26"/>
                <w:szCs w:val="26"/>
                <w:lang w:val="en-US"/>
              </w:rPr>
              <w:t>ĐỀ</w:t>
            </w:r>
            <w:r w:rsidRPr="00433381">
              <w:rPr>
                <w:rFonts w:asciiTheme="majorHAnsi" w:hAnsiTheme="majorHAnsi" w:cstheme="majorHAnsi"/>
                <w:b/>
                <w:sz w:val="26"/>
                <w:szCs w:val="26"/>
              </w:rPr>
              <w:t xml:space="preserve"> XUẤT XỬ LÝ</w:t>
            </w:r>
          </w:p>
        </w:tc>
      </w:tr>
      <w:tr w:rsidR="00E86CBE" w:rsidRPr="00433381" w14:paraId="43AD94CF" w14:textId="77777777" w:rsidTr="006A5C94">
        <w:trPr>
          <w:trHeight w:val="1091"/>
        </w:trPr>
        <w:tc>
          <w:tcPr>
            <w:tcW w:w="709" w:type="dxa"/>
          </w:tcPr>
          <w:p w14:paraId="3E08FC4E" w14:textId="15011EF4" w:rsidR="00E86CBE" w:rsidRPr="00433381" w:rsidRDefault="009C4790" w:rsidP="0082009A">
            <w:pPr>
              <w:spacing w:line="380" w:lineRule="atLeast"/>
              <w:jc w:val="both"/>
              <w:rPr>
                <w:rFonts w:ascii="Times New Roman" w:hAnsi="Times New Roman"/>
                <w:sz w:val="26"/>
                <w:szCs w:val="26"/>
              </w:rPr>
            </w:pPr>
            <w:r w:rsidRPr="00433381">
              <w:rPr>
                <w:rFonts w:ascii="Times New Roman" w:hAnsi="Times New Roman"/>
                <w:sz w:val="26"/>
                <w:szCs w:val="26"/>
              </w:rPr>
              <w:t>1.</w:t>
            </w:r>
          </w:p>
        </w:tc>
        <w:tc>
          <w:tcPr>
            <w:tcW w:w="5103" w:type="dxa"/>
          </w:tcPr>
          <w:p w14:paraId="48E795B7" w14:textId="084766BF" w:rsidR="00E86CBE" w:rsidRPr="00433381" w:rsidRDefault="006A5C94" w:rsidP="006A5C94">
            <w:pPr>
              <w:spacing w:line="360" w:lineRule="atLeast"/>
              <w:jc w:val="both"/>
              <w:rPr>
                <w:rFonts w:asciiTheme="majorHAnsi" w:hAnsiTheme="majorHAnsi" w:cstheme="majorHAnsi"/>
                <w:sz w:val="26"/>
                <w:szCs w:val="26"/>
              </w:rPr>
            </w:pPr>
            <w:r w:rsidRPr="006A5C94">
              <w:rPr>
                <w:rFonts w:asciiTheme="majorHAnsi" w:hAnsiTheme="majorHAnsi" w:cstheme="majorHAnsi"/>
                <w:sz w:val="26"/>
                <w:szCs w:val="26"/>
              </w:rPr>
              <w:t>Dự thảo Nghị định quy định chi tiết một số điều và biện pháp thi hành Luật Phục hồi, phá sản về Quản tài viên và hành nghề quản lý, thanh lý tài sả</w:t>
            </w:r>
            <w:r>
              <w:rPr>
                <w:rFonts w:asciiTheme="majorHAnsi" w:hAnsiTheme="majorHAnsi" w:cstheme="majorHAnsi"/>
                <w:sz w:val="26"/>
                <w:szCs w:val="26"/>
              </w:rPr>
              <w:t>n</w:t>
            </w:r>
            <w:r w:rsidRPr="006A5C94">
              <w:rPr>
                <w:rFonts w:asciiTheme="majorHAnsi" w:hAnsiTheme="majorHAnsi" w:cstheme="majorHAnsi"/>
                <w:sz w:val="26"/>
                <w:szCs w:val="26"/>
              </w:rPr>
              <w:t xml:space="preserve"> được xây dựng trên cơ sở bám sát chỉ đạo của Đảng và Nhà nướ</w:t>
            </w:r>
            <w:r>
              <w:rPr>
                <w:rFonts w:asciiTheme="majorHAnsi" w:hAnsiTheme="majorHAnsi" w:cstheme="majorHAnsi"/>
                <w:sz w:val="26"/>
                <w:szCs w:val="26"/>
              </w:rPr>
              <w:t>c</w:t>
            </w:r>
            <w:r w:rsidRPr="006A5C94">
              <w:rPr>
                <w:rFonts w:asciiTheme="majorHAnsi" w:hAnsiTheme="majorHAnsi" w:cstheme="majorHAnsi"/>
                <w:sz w:val="26"/>
                <w:szCs w:val="26"/>
              </w:rPr>
              <w:t xml:space="preserve">, theo đó </w:t>
            </w:r>
            <w:r>
              <w:rPr>
                <w:rFonts w:asciiTheme="majorHAnsi" w:hAnsiTheme="majorHAnsi" w:cstheme="majorHAnsi"/>
                <w:sz w:val="26"/>
                <w:szCs w:val="26"/>
              </w:rPr>
              <w:t xml:space="preserve">đã </w:t>
            </w:r>
            <w:r w:rsidRPr="006A5C94">
              <w:rPr>
                <w:rFonts w:asciiTheme="majorHAnsi" w:hAnsiTheme="majorHAnsi" w:cstheme="majorHAnsi"/>
                <w:sz w:val="26"/>
                <w:szCs w:val="26"/>
              </w:rPr>
              <w:t>tiếp tục khẩn trương hoàn thiện thể chế; phân định rõ thẩm quyền, trách nhiệm của Quốc hội, Chính phủ, cơ quan hành pháp, cơ quan tư pháp; xác định rõ trách nhiệm giữa Trung ương và địa phương và giữa các cấp chính quyền địa phương; đảm bảo nguyên tắc đồng bộ với hệ thống pháp luật hiện hành và kế thừa các quy định còn phù hợp.</w:t>
            </w:r>
          </w:p>
        </w:tc>
        <w:tc>
          <w:tcPr>
            <w:tcW w:w="6095" w:type="dxa"/>
          </w:tcPr>
          <w:p w14:paraId="7767691D" w14:textId="6D640123" w:rsidR="00E86CBE" w:rsidRPr="00433381" w:rsidRDefault="006A5C94" w:rsidP="0082009A">
            <w:pPr>
              <w:jc w:val="both"/>
              <w:rPr>
                <w:rFonts w:ascii="Times New Roman" w:hAnsi="Times New Roman"/>
                <w:sz w:val="26"/>
                <w:szCs w:val="26"/>
              </w:rPr>
            </w:pPr>
            <w:r w:rsidRPr="006A5C94">
              <w:rPr>
                <w:rFonts w:ascii="Times New Roman" w:hAnsi="Times New Roman"/>
                <w:sz w:val="26"/>
                <w:szCs w:val="26"/>
              </w:rPr>
              <w:t xml:space="preserve">Kết luận số 21/KL/TW ngày 24/01/2025 của Ban Chấp hành Trung ương Đảng khoá XIII về việc tổng kết Nghị quyết số 18-NQ/TW đã đề ra nhiệm vụ </w:t>
            </w:r>
            <w:r w:rsidRPr="006A5C94">
              <w:rPr>
                <w:rFonts w:ascii="Times New Roman" w:hAnsi="Times New Roman"/>
                <w:i/>
                <w:sz w:val="26"/>
                <w:szCs w:val="26"/>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w:t>
            </w:r>
          </w:p>
        </w:tc>
        <w:tc>
          <w:tcPr>
            <w:tcW w:w="2410" w:type="dxa"/>
          </w:tcPr>
          <w:p w14:paraId="5538835B" w14:textId="77777777" w:rsidR="00E86CBE" w:rsidRPr="00433381" w:rsidRDefault="00E86CBE" w:rsidP="0082009A">
            <w:pPr>
              <w:jc w:val="both"/>
              <w:rPr>
                <w:rFonts w:asciiTheme="majorHAnsi" w:hAnsiTheme="majorHAnsi" w:cstheme="majorHAnsi"/>
                <w:sz w:val="26"/>
                <w:szCs w:val="26"/>
              </w:rPr>
            </w:pPr>
            <w:r w:rsidRPr="00433381">
              <w:rPr>
                <w:rFonts w:asciiTheme="majorHAnsi" w:hAnsiTheme="majorHAnsi" w:cstheme="majorHAnsi"/>
                <w:sz w:val="26"/>
                <w:szCs w:val="26"/>
              </w:rPr>
              <w:t>Đã thể chế đầy đủ chủ trương, đường lối của Đảng.</w:t>
            </w:r>
          </w:p>
        </w:tc>
        <w:tc>
          <w:tcPr>
            <w:tcW w:w="1276" w:type="dxa"/>
          </w:tcPr>
          <w:p w14:paraId="741423C8" w14:textId="77777777" w:rsidR="00E86CBE" w:rsidRPr="00433381" w:rsidRDefault="00E86CBE" w:rsidP="0082009A">
            <w:pPr>
              <w:jc w:val="both"/>
              <w:rPr>
                <w:rFonts w:asciiTheme="majorHAnsi" w:hAnsiTheme="majorHAnsi" w:cstheme="majorHAnsi"/>
                <w:sz w:val="26"/>
                <w:szCs w:val="26"/>
              </w:rPr>
            </w:pPr>
          </w:p>
        </w:tc>
      </w:tr>
      <w:tr w:rsidR="009C4790" w:rsidRPr="00433381" w14:paraId="75E1716C" w14:textId="77777777" w:rsidTr="006A5C94">
        <w:trPr>
          <w:trHeight w:val="1091"/>
        </w:trPr>
        <w:tc>
          <w:tcPr>
            <w:tcW w:w="709" w:type="dxa"/>
            <w:tcBorders>
              <w:bottom w:val="single" w:sz="4" w:space="0" w:color="auto"/>
            </w:tcBorders>
          </w:tcPr>
          <w:p w14:paraId="262A8D30" w14:textId="1DB247BE" w:rsidR="009C4790" w:rsidRPr="00433381" w:rsidRDefault="009C4790" w:rsidP="0082009A">
            <w:pPr>
              <w:spacing w:line="380" w:lineRule="atLeast"/>
              <w:jc w:val="both"/>
              <w:rPr>
                <w:rFonts w:ascii="Times New Roman" w:hAnsi="Times New Roman"/>
                <w:sz w:val="26"/>
                <w:szCs w:val="26"/>
              </w:rPr>
            </w:pPr>
            <w:r w:rsidRPr="00433381">
              <w:rPr>
                <w:rFonts w:ascii="Times New Roman" w:hAnsi="Times New Roman"/>
                <w:sz w:val="26"/>
                <w:szCs w:val="26"/>
              </w:rPr>
              <w:t xml:space="preserve">2. </w:t>
            </w:r>
          </w:p>
        </w:tc>
        <w:tc>
          <w:tcPr>
            <w:tcW w:w="5103" w:type="dxa"/>
            <w:tcBorders>
              <w:bottom w:val="single" w:sz="4" w:space="0" w:color="auto"/>
            </w:tcBorders>
          </w:tcPr>
          <w:p w14:paraId="49773D28" w14:textId="5880C663" w:rsidR="00C069AF" w:rsidRPr="00433381" w:rsidRDefault="006A5C94" w:rsidP="006A5C94">
            <w:pPr>
              <w:spacing w:line="360" w:lineRule="atLeast"/>
              <w:jc w:val="both"/>
              <w:rPr>
                <w:rFonts w:asciiTheme="majorHAnsi" w:hAnsiTheme="majorHAnsi" w:cstheme="majorHAnsi"/>
                <w:sz w:val="26"/>
                <w:szCs w:val="26"/>
              </w:rPr>
            </w:pPr>
            <w:r w:rsidRPr="006A5C94">
              <w:rPr>
                <w:rFonts w:asciiTheme="majorHAnsi" w:hAnsiTheme="majorHAnsi" w:cstheme="majorHAnsi"/>
                <w:sz w:val="26"/>
                <w:szCs w:val="26"/>
              </w:rPr>
              <w:t>Dự thảo Nghị định quy định chi tiết một số điều và biện pháp thi hành Luật Phục hồi, phá sản về Quản tài viên và hành nghề quản lý, thanh lý tài sả</w:t>
            </w:r>
            <w:r>
              <w:rPr>
                <w:rFonts w:asciiTheme="majorHAnsi" w:hAnsiTheme="majorHAnsi" w:cstheme="majorHAnsi"/>
                <w:sz w:val="26"/>
                <w:szCs w:val="26"/>
              </w:rPr>
              <w:t>n</w:t>
            </w:r>
            <w:r w:rsidRPr="006A5C94">
              <w:rPr>
                <w:rFonts w:asciiTheme="majorHAnsi" w:hAnsiTheme="majorHAnsi" w:cstheme="majorHAnsi"/>
                <w:sz w:val="26"/>
                <w:szCs w:val="26"/>
              </w:rPr>
              <w:t xml:space="preserve"> được xây dựng trên cơ sở bám sát chỉ đạo của Đảng và Nhà nướ</w:t>
            </w:r>
            <w:r>
              <w:rPr>
                <w:rFonts w:asciiTheme="majorHAnsi" w:hAnsiTheme="majorHAnsi" w:cstheme="majorHAnsi"/>
                <w:sz w:val="26"/>
                <w:szCs w:val="26"/>
              </w:rPr>
              <w:t>c</w:t>
            </w:r>
            <w:r w:rsidRPr="006A5C94">
              <w:rPr>
                <w:rFonts w:asciiTheme="majorHAnsi" w:hAnsiTheme="majorHAnsi" w:cstheme="majorHAnsi"/>
                <w:sz w:val="26"/>
                <w:szCs w:val="26"/>
              </w:rPr>
              <w:t xml:space="preserve">, theo đó </w:t>
            </w:r>
            <w:r>
              <w:rPr>
                <w:rFonts w:asciiTheme="majorHAnsi" w:hAnsiTheme="majorHAnsi" w:cstheme="majorHAnsi"/>
                <w:sz w:val="26"/>
                <w:szCs w:val="26"/>
              </w:rPr>
              <w:t>đã đề xuất ban hành theo trình tự, thủ tục rút gọn.</w:t>
            </w:r>
          </w:p>
        </w:tc>
        <w:tc>
          <w:tcPr>
            <w:tcW w:w="6095" w:type="dxa"/>
            <w:tcBorders>
              <w:bottom w:val="single" w:sz="4" w:space="0" w:color="auto"/>
            </w:tcBorders>
          </w:tcPr>
          <w:p w14:paraId="7E7215BF" w14:textId="3E76FA95" w:rsidR="009C4790" w:rsidRPr="00433381" w:rsidRDefault="006A5C94" w:rsidP="006A5C94">
            <w:pPr>
              <w:jc w:val="both"/>
              <w:rPr>
                <w:rFonts w:ascii="Times New Roman" w:hAnsi="Times New Roman"/>
                <w:sz w:val="26"/>
                <w:szCs w:val="26"/>
              </w:rPr>
            </w:pPr>
            <w:r w:rsidRPr="006A5C94">
              <w:rPr>
                <w:rFonts w:ascii="Times New Roman" w:hAnsi="Times New Roman"/>
                <w:sz w:val="26"/>
                <w:szCs w:val="26"/>
              </w:rPr>
              <w:t xml:space="preserve">Nghị quyết số 190/2025/QH15 ngày 19/02/2025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6A5C94">
              <w:rPr>
                <w:rFonts w:ascii="Times New Roman" w:hAnsi="Times New Roman"/>
                <w:i/>
                <w:sz w:val="26"/>
                <w:szCs w:val="26"/>
              </w:rPr>
              <w:t xml:space="preserve">“cơ quan, người có thẩm quyền phải ban hành VBQPPL theo thẩm quyền hoặc trình cấp có thẩm quyền ban hành VBQPPL theo trình </w:t>
            </w:r>
            <w:r w:rsidRPr="006A5C94">
              <w:rPr>
                <w:rFonts w:ascii="Times New Roman" w:hAnsi="Times New Roman"/>
                <w:i/>
                <w:sz w:val="26"/>
                <w:szCs w:val="26"/>
              </w:rPr>
              <w:lastRenderedPageBreak/>
              <w:t>tự, thủ tục rút gọn để xử lý các văn bản chịu sự tác động do sắp xếp tổ chức bộ máy nhà nước, bảo đảm phải hoàn thành trước ngày 01 tháng 3 năm 2027”.</w:t>
            </w:r>
          </w:p>
        </w:tc>
        <w:tc>
          <w:tcPr>
            <w:tcW w:w="2410" w:type="dxa"/>
            <w:tcBorders>
              <w:bottom w:val="single" w:sz="4" w:space="0" w:color="auto"/>
            </w:tcBorders>
          </w:tcPr>
          <w:p w14:paraId="79B94801" w14:textId="2931A470" w:rsidR="009C4790" w:rsidRPr="00433381" w:rsidRDefault="00C069AF" w:rsidP="0082009A">
            <w:pPr>
              <w:jc w:val="both"/>
              <w:rPr>
                <w:rFonts w:asciiTheme="majorHAnsi" w:hAnsiTheme="majorHAnsi" w:cstheme="majorHAnsi"/>
                <w:sz w:val="26"/>
                <w:szCs w:val="26"/>
              </w:rPr>
            </w:pPr>
            <w:r w:rsidRPr="00433381">
              <w:rPr>
                <w:rFonts w:asciiTheme="majorHAnsi" w:hAnsiTheme="majorHAnsi" w:cstheme="majorHAnsi"/>
                <w:sz w:val="26"/>
                <w:szCs w:val="26"/>
              </w:rPr>
              <w:lastRenderedPageBreak/>
              <w:t>Đã thể chế đầy đủ chủ trương, đường lối của Đảng.</w:t>
            </w:r>
          </w:p>
        </w:tc>
        <w:tc>
          <w:tcPr>
            <w:tcW w:w="1276" w:type="dxa"/>
            <w:tcBorders>
              <w:bottom w:val="single" w:sz="4" w:space="0" w:color="auto"/>
            </w:tcBorders>
          </w:tcPr>
          <w:p w14:paraId="540C45DF" w14:textId="77777777" w:rsidR="009C4790" w:rsidRPr="00433381" w:rsidRDefault="009C4790" w:rsidP="0082009A">
            <w:pPr>
              <w:jc w:val="both"/>
              <w:rPr>
                <w:rFonts w:asciiTheme="majorHAnsi" w:hAnsiTheme="majorHAnsi" w:cstheme="majorHAnsi"/>
                <w:sz w:val="26"/>
                <w:szCs w:val="26"/>
              </w:rPr>
            </w:pPr>
          </w:p>
        </w:tc>
      </w:tr>
    </w:tbl>
    <w:p w14:paraId="273DD45A" w14:textId="77777777" w:rsidR="0058722C" w:rsidRDefault="0058722C" w:rsidP="003C44BF">
      <w:pPr>
        <w:spacing w:after="200"/>
        <w:ind w:left="1080"/>
        <w:contextualSpacing/>
        <w:jc w:val="both"/>
        <w:rPr>
          <w:rFonts w:asciiTheme="majorHAnsi" w:hAnsiTheme="majorHAnsi" w:cstheme="majorHAnsi"/>
          <w:b/>
          <w:sz w:val="26"/>
          <w:szCs w:val="26"/>
          <w:lang w:val="en-US"/>
        </w:rPr>
      </w:pPr>
    </w:p>
    <w:p w14:paraId="33BA4A5A" w14:textId="3F5DD461" w:rsidR="003C44BF" w:rsidRPr="00433381" w:rsidRDefault="00A40E33" w:rsidP="003C44BF">
      <w:pPr>
        <w:spacing w:after="200"/>
        <w:ind w:left="1080"/>
        <w:contextualSpacing/>
        <w:jc w:val="both"/>
        <w:rPr>
          <w:rFonts w:asciiTheme="majorHAnsi" w:hAnsiTheme="majorHAnsi" w:cstheme="majorHAnsi"/>
          <w:b/>
          <w:sz w:val="26"/>
          <w:szCs w:val="26"/>
        </w:rPr>
      </w:pPr>
      <w:r w:rsidRPr="00433381">
        <w:rPr>
          <w:rFonts w:asciiTheme="majorHAnsi" w:hAnsiTheme="majorHAnsi" w:cstheme="majorHAnsi"/>
          <w:b/>
          <w:sz w:val="26"/>
          <w:szCs w:val="26"/>
        </w:rPr>
        <w:t xml:space="preserve">II. </w:t>
      </w:r>
      <w:r w:rsidRPr="00433381">
        <w:rPr>
          <w:rFonts w:asciiTheme="majorHAnsi" w:hAnsiTheme="majorHAnsi" w:cstheme="majorHAnsi"/>
          <w:b/>
          <w:sz w:val="26"/>
          <w:szCs w:val="26"/>
          <w:lang w:val="es-ES_tradnl"/>
        </w:rPr>
        <w:t>Văn bản quy phạm pháp luật có liên quan đến dự</w:t>
      </w:r>
      <w:r w:rsidRPr="00433381">
        <w:rPr>
          <w:rFonts w:asciiTheme="majorHAnsi" w:hAnsiTheme="majorHAnsi" w:cstheme="majorHAnsi"/>
          <w:b/>
          <w:sz w:val="26"/>
          <w:szCs w:val="26"/>
        </w:rPr>
        <w:t xml:space="preserve"> thảo Nghị định</w:t>
      </w:r>
      <w:r w:rsidR="003C44BF" w:rsidRPr="00433381">
        <w:rPr>
          <w:rFonts w:asciiTheme="majorHAnsi" w:hAnsiTheme="majorHAnsi" w:cstheme="majorHAnsi"/>
          <w:sz w:val="26"/>
          <w:szCs w:val="26"/>
        </w:rPr>
        <w:tab/>
      </w:r>
    </w:p>
    <w:tbl>
      <w:tblPr>
        <w:tblStyle w:val="TableGrid"/>
        <w:tblW w:w="15451" w:type="dxa"/>
        <w:tblInd w:w="-459" w:type="dxa"/>
        <w:tblLook w:val="04A0" w:firstRow="1" w:lastRow="0" w:firstColumn="1" w:lastColumn="0" w:noHBand="0" w:noVBand="1"/>
      </w:tblPr>
      <w:tblGrid>
        <w:gridCol w:w="709"/>
        <w:gridCol w:w="5670"/>
        <w:gridCol w:w="5387"/>
        <w:gridCol w:w="2268"/>
        <w:gridCol w:w="1417"/>
      </w:tblGrid>
      <w:tr w:rsidR="003C44BF" w:rsidRPr="00433381" w14:paraId="7FC130CE" w14:textId="77777777" w:rsidTr="004410FD">
        <w:trPr>
          <w:tblHeader/>
        </w:trPr>
        <w:tc>
          <w:tcPr>
            <w:tcW w:w="709" w:type="dxa"/>
          </w:tcPr>
          <w:p w14:paraId="6E772D5B" w14:textId="77777777" w:rsidR="003C44BF" w:rsidRPr="00433381" w:rsidRDefault="003C44BF" w:rsidP="003C44BF">
            <w:pPr>
              <w:jc w:val="both"/>
              <w:rPr>
                <w:rFonts w:asciiTheme="majorHAnsi" w:hAnsiTheme="majorHAnsi" w:cstheme="majorHAnsi"/>
                <w:sz w:val="26"/>
                <w:szCs w:val="26"/>
              </w:rPr>
            </w:pPr>
          </w:p>
        </w:tc>
        <w:tc>
          <w:tcPr>
            <w:tcW w:w="5670" w:type="dxa"/>
          </w:tcPr>
          <w:p w14:paraId="6D13EEEC" w14:textId="62EC3FA3" w:rsidR="003C44BF" w:rsidRPr="00433381" w:rsidRDefault="003C44BF" w:rsidP="003C44BF">
            <w:pPr>
              <w:tabs>
                <w:tab w:val="left" w:pos="4520"/>
              </w:tabs>
              <w:jc w:val="center"/>
              <w:rPr>
                <w:rFonts w:asciiTheme="majorHAnsi" w:hAnsiTheme="majorHAnsi" w:cstheme="majorHAnsi"/>
                <w:sz w:val="26"/>
                <w:szCs w:val="26"/>
              </w:rPr>
            </w:pPr>
            <w:r w:rsidRPr="00433381">
              <w:rPr>
                <w:rFonts w:asciiTheme="majorHAnsi" w:hAnsiTheme="majorHAnsi" w:cstheme="majorHAnsi"/>
                <w:b/>
                <w:sz w:val="26"/>
                <w:szCs w:val="26"/>
              </w:rPr>
              <w:t>QUY ĐỊNH CỦA DỰ THẢO NGHỊ ĐỊNH</w:t>
            </w:r>
          </w:p>
        </w:tc>
        <w:tc>
          <w:tcPr>
            <w:tcW w:w="5387" w:type="dxa"/>
          </w:tcPr>
          <w:p w14:paraId="30C1BF1C" w14:textId="1C523B24" w:rsidR="003C44BF" w:rsidRPr="00433381" w:rsidRDefault="003C44BF" w:rsidP="003C44BF">
            <w:pPr>
              <w:tabs>
                <w:tab w:val="left" w:pos="4520"/>
              </w:tabs>
              <w:jc w:val="center"/>
              <w:rPr>
                <w:rFonts w:asciiTheme="majorHAnsi" w:hAnsiTheme="majorHAnsi" w:cstheme="majorHAnsi"/>
                <w:sz w:val="26"/>
                <w:szCs w:val="26"/>
              </w:rPr>
            </w:pPr>
            <w:r w:rsidRPr="00433381">
              <w:rPr>
                <w:rFonts w:asciiTheme="majorHAnsi" w:hAnsiTheme="majorHAnsi" w:cstheme="majorHAnsi"/>
                <w:b/>
                <w:sz w:val="26"/>
                <w:szCs w:val="26"/>
              </w:rPr>
              <w:t>QUY ĐỊNH CỦA PHÁP LUẬT HIỆN HÀNH CÓ LIÊN QUAN</w:t>
            </w:r>
          </w:p>
        </w:tc>
        <w:tc>
          <w:tcPr>
            <w:tcW w:w="2268" w:type="dxa"/>
          </w:tcPr>
          <w:p w14:paraId="13CD53E4" w14:textId="19B38F46" w:rsidR="003C44BF" w:rsidRPr="00433381" w:rsidRDefault="003C44BF" w:rsidP="003C44BF">
            <w:pPr>
              <w:tabs>
                <w:tab w:val="left" w:pos="4520"/>
              </w:tabs>
              <w:jc w:val="center"/>
              <w:rPr>
                <w:rFonts w:asciiTheme="majorHAnsi" w:hAnsiTheme="majorHAnsi" w:cstheme="majorHAnsi"/>
                <w:sz w:val="26"/>
                <w:szCs w:val="26"/>
              </w:rPr>
            </w:pPr>
            <w:r w:rsidRPr="00433381">
              <w:rPr>
                <w:rFonts w:asciiTheme="majorHAnsi" w:hAnsiTheme="majorHAnsi" w:cstheme="majorHAnsi"/>
                <w:b/>
                <w:sz w:val="26"/>
                <w:szCs w:val="26"/>
                <w:lang w:val="en-US"/>
              </w:rPr>
              <w:t>ĐÁNH GIÁ</w:t>
            </w:r>
          </w:p>
        </w:tc>
        <w:tc>
          <w:tcPr>
            <w:tcW w:w="1417" w:type="dxa"/>
          </w:tcPr>
          <w:p w14:paraId="47180694" w14:textId="188C36F1" w:rsidR="003C44BF" w:rsidRPr="00433381" w:rsidRDefault="003C44BF" w:rsidP="003C44BF">
            <w:pPr>
              <w:tabs>
                <w:tab w:val="left" w:pos="4520"/>
              </w:tabs>
              <w:jc w:val="center"/>
              <w:rPr>
                <w:rFonts w:asciiTheme="majorHAnsi" w:hAnsiTheme="majorHAnsi" w:cstheme="majorHAnsi"/>
                <w:sz w:val="26"/>
                <w:szCs w:val="26"/>
              </w:rPr>
            </w:pPr>
            <w:r w:rsidRPr="00433381">
              <w:rPr>
                <w:rFonts w:asciiTheme="majorHAnsi" w:hAnsiTheme="majorHAnsi" w:cstheme="majorHAnsi"/>
                <w:b/>
                <w:sz w:val="26"/>
                <w:szCs w:val="26"/>
                <w:lang w:val="en-US"/>
              </w:rPr>
              <w:t>ĐỀ</w:t>
            </w:r>
            <w:r w:rsidRPr="00433381">
              <w:rPr>
                <w:rFonts w:asciiTheme="majorHAnsi" w:hAnsiTheme="majorHAnsi" w:cstheme="majorHAnsi"/>
                <w:b/>
                <w:sz w:val="26"/>
                <w:szCs w:val="26"/>
              </w:rPr>
              <w:t xml:space="preserve"> XUẤT XỬ LÝ</w:t>
            </w:r>
          </w:p>
        </w:tc>
      </w:tr>
      <w:tr w:rsidR="003C44BF" w:rsidRPr="00433381" w14:paraId="3B4DEA78" w14:textId="77777777" w:rsidTr="004410FD">
        <w:tc>
          <w:tcPr>
            <w:tcW w:w="709" w:type="dxa"/>
          </w:tcPr>
          <w:p w14:paraId="14CDB123" w14:textId="3F711A64" w:rsidR="003C44BF" w:rsidRPr="0058722C" w:rsidRDefault="0058722C" w:rsidP="003C44BF">
            <w:pPr>
              <w:jc w:val="both"/>
              <w:rPr>
                <w:rFonts w:asciiTheme="majorHAnsi" w:hAnsiTheme="majorHAnsi" w:cstheme="majorHAnsi"/>
                <w:sz w:val="26"/>
                <w:szCs w:val="26"/>
                <w:lang w:val="en-US"/>
              </w:rPr>
            </w:pPr>
            <w:bookmarkStart w:id="0" w:name="_GoBack"/>
            <w:r>
              <w:rPr>
                <w:rFonts w:asciiTheme="majorHAnsi" w:hAnsiTheme="majorHAnsi" w:cstheme="majorHAnsi"/>
                <w:sz w:val="26"/>
                <w:szCs w:val="26"/>
                <w:lang w:val="en-US"/>
              </w:rPr>
              <w:t>1</w:t>
            </w:r>
          </w:p>
        </w:tc>
        <w:tc>
          <w:tcPr>
            <w:tcW w:w="5670" w:type="dxa"/>
          </w:tcPr>
          <w:p w14:paraId="105BB43E" w14:textId="77777777" w:rsidR="004305F9" w:rsidRDefault="006A5C94" w:rsidP="0058722C">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8"/>
                <w:szCs w:val="28"/>
                <w:lang w:val="en-US"/>
              </w:rPr>
            </w:pPr>
            <w:bookmarkStart w:id="1" w:name="dieu_1"/>
            <w:r w:rsidRPr="006A5C94">
              <w:rPr>
                <w:rFonts w:ascii="Times New Roman" w:eastAsia="Times New Roman" w:hAnsi="Times New Roman" w:cs="Times New Roman"/>
                <w:bCs/>
                <w:color w:val="000000"/>
                <w:sz w:val="28"/>
                <w:szCs w:val="28"/>
                <w:lang w:val="en-US"/>
              </w:rPr>
              <w:t>Điều 1</w:t>
            </w:r>
            <w:bookmarkEnd w:id="1"/>
            <w:r w:rsidR="0058722C" w:rsidRPr="0058722C">
              <w:rPr>
                <w:rFonts w:ascii="Times New Roman" w:eastAsia="Times New Roman" w:hAnsi="Times New Roman" w:cs="Times New Roman"/>
                <w:bCs/>
                <w:color w:val="000000"/>
                <w:sz w:val="28"/>
                <w:szCs w:val="28"/>
                <w:lang w:val="en-US"/>
              </w:rPr>
              <w:t xml:space="preserve"> dự thảo Nghị định quy định chi tiết một số điều và biện pháp thi hành Luật Phục hồi, phá sản về Quản tài viên và hành nghề quản lý, thanh lý tài sản </w:t>
            </w:r>
            <w:r w:rsidR="0058722C">
              <w:rPr>
                <w:rFonts w:ascii="Times New Roman" w:eastAsia="Times New Roman" w:hAnsi="Times New Roman" w:cs="Times New Roman"/>
                <w:bCs/>
                <w:color w:val="000000"/>
                <w:sz w:val="28"/>
                <w:szCs w:val="28"/>
                <w:lang w:val="en-US"/>
              </w:rPr>
              <w:t xml:space="preserve"> quy định:</w:t>
            </w:r>
          </w:p>
          <w:p w14:paraId="6D8A76AA" w14:textId="77777777" w:rsidR="0058722C" w:rsidRPr="0058722C" w:rsidRDefault="0058722C" w:rsidP="0058722C">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8"/>
                <w:szCs w:val="28"/>
                <w:lang w:val="en-US"/>
              </w:rPr>
            </w:pPr>
            <w:r>
              <w:rPr>
                <w:rFonts w:ascii="Times New Roman" w:eastAsia="Times New Roman" w:hAnsi="Times New Roman" w:cs="Times New Roman"/>
                <w:bCs/>
                <w:color w:val="000000"/>
                <w:sz w:val="28"/>
                <w:szCs w:val="28"/>
                <w:lang w:val="en-US"/>
              </w:rPr>
              <w:t>“</w:t>
            </w:r>
            <w:r w:rsidRPr="0058722C">
              <w:rPr>
                <w:rFonts w:ascii="Times New Roman" w:eastAsia="Times New Roman" w:hAnsi="Times New Roman" w:cs="Times New Roman"/>
                <w:bCs/>
                <w:color w:val="000000"/>
                <w:sz w:val="28"/>
                <w:szCs w:val="28"/>
                <w:lang w:val="en-US"/>
              </w:rPr>
              <w:t xml:space="preserve">Điều 1. Phạm vi điều chỉnh </w:t>
            </w:r>
          </w:p>
          <w:p w14:paraId="73F75735" w14:textId="77777777" w:rsidR="0058722C" w:rsidRPr="0058722C" w:rsidRDefault="0058722C" w:rsidP="0058722C">
            <w:pPr>
              <w:widowControl w:val="0"/>
              <w:shd w:val="clear" w:color="auto" w:fill="FFFFFF"/>
              <w:spacing w:before="120" w:after="120" w:line="320" w:lineRule="exact"/>
              <w:ind w:firstLine="561"/>
              <w:jc w:val="both"/>
              <w:rPr>
                <w:rFonts w:ascii="Times New Roman" w:eastAsia="Times New Roman" w:hAnsi="Times New Roman" w:cs="Times New Roman"/>
                <w:bCs/>
                <w:color w:val="000000"/>
                <w:sz w:val="28"/>
                <w:szCs w:val="28"/>
                <w:lang w:val="en-US"/>
              </w:rPr>
            </w:pPr>
            <w:r w:rsidRPr="0058722C">
              <w:rPr>
                <w:rFonts w:ascii="Times New Roman" w:eastAsia="Times New Roman" w:hAnsi="Times New Roman" w:cs="Times New Roman"/>
                <w:bCs/>
                <w:color w:val="000000"/>
                <w:sz w:val="28"/>
                <w:szCs w:val="28"/>
                <w:lang w:val="en-US"/>
              </w:rPr>
              <w:t>1. Quy định chi tiết khoản 2 Điều 9 và Điều 21 của Luật Phục hồi, phá sản.</w:t>
            </w:r>
          </w:p>
          <w:p w14:paraId="321149E8" w14:textId="0361D651" w:rsidR="0058722C" w:rsidRPr="00433381" w:rsidRDefault="0058722C" w:rsidP="0058722C">
            <w:pPr>
              <w:widowControl w:val="0"/>
              <w:shd w:val="clear" w:color="auto" w:fill="FFFFFF"/>
              <w:spacing w:before="120" w:after="120" w:line="320" w:lineRule="exact"/>
              <w:ind w:firstLine="561"/>
              <w:jc w:val="both"/>
              <w:rPr>
                <w:rFonts w:asciiTheme="majorHAnsi" w:hAnsiTheme="majorHAnsi" w:cstheme="majorHAnsi"/>
                <w:b/>
                <w:sz w:val="26"/>
                <w:szCs w:val="26"/>
              </w:rPr>
            </w:pPr>
            <w:r w:rsidRPr="0058722C">
              <w:rPr>
                <w:rFonts w:ascii="Times New Roman" w:eastAsia="Times New Roman" w:hAnsi="Times New Roman" w:cs="Times New Roman"/>
                <w:bCs/>
                <w:color w:val="000000"/>
                <w:sz w:val="28"/>
                <w:szCs w:val="28"/>
                <w:lang w:val="en-US"/>
              </w:rPr>
              <w:t xml:space="preserve">2. Quy định biện pháp để hướng dẫn thi hành Luật Phục hồi, phá sản về hành nghề </w:t>
            </w:r>
            <w:r>
              <w:rPr>
                <w:rFonts w:ascii="Times New Roman" w:eastAsia="Times New Roman" w:hAnsi="Times New Roman" w:cs="Times New Roman"/>
                <w:bCs/>
                <w:color w:val="000000"/>
                <w:sz w:val="28"/>
                <w:szCs w:val="28"/>
                <w:lang w:val="en-US"/>
              </w:rPr>
              <w:t>quản lý, thanh lý tài sản.”</w:t>
            </w:r>
          </w:p>
        </w:tc>
        <w:tc>
          <w:tcPr>
            <w:tcW w:w="5387" w:type="dxa"/>
          </w:tcPr>
          <w:p w14:paraId="13FE2F7A" w14:textId="2BF724BB" w:rsidR="001A2446" w:rsidRDefault="002A430E" w:rsidP="001A2446">
            <w:pPr>
              <w:tabs>
                <w:tab w:val="left" w:pos="4520"/>
              </w:tabs>
              <w:jc w:val="both"/>
              <w:rPr>
                <w:rFonts w:asciiTheme="majorHAnsi" w:hAnsiTheme="majorHAnsi" w:cstheme="majorHAnsi"/>
                <w:b/>
                <w:sz w:val="26"/>
                <w:szCs w:val="26"/>
                <w:lang w:val="en-US"/>
              </w:rPr>
            </w:pPr>
            <w:r w:rsidRPr="00433381">
              <w:rPr>
                <w:rFonts w:asciiTheme="majorHAnsi" w:hAnsiTheme="majorHAnsi" w:cstheme="majorHAnsi"/>
                <w:b/>
                <w:sz w:val="26"/>
                <w:szCs w:val="26"/>
              </w:rPr>
              <w:t>1</w:t>
            </w:r>
            <w:r w:rsidR="0005335A" w:rsidRPr="00433381">
              <w:rPr>
                <w:rFonts w:asciiTheme="majorHAnsi" w:hAnsiTheme="majorHAnsi" w:cstheme="majorHAnsi"/>
                <w:b/>
                <w:sz w:val="26"/>
                <w:szCs w:val="26"/>
              </w:rPr>
              <w:t xml:space="preserve">. Luật </w:t>
            </w:r>
            <w:r w:rsidR="00DC213B">
              <w:rPr>
                <w:rFonts w:asciiTheme="majorHAnsi" w:hAnsiTheme="majorHAnsi" w:cstheme="majorHAnsi"/>
                <w:b/>
                <w:sz w:val="26"/>
                <w:szCs w:val="26"/>
              </w:rPr>
              <w:t xml:space="preserve">Phục hồi, phá sản </w:t>
            </w:r>
            <w:r w:rsidR="0058722C">
              <w:rPr>
                <w:rFonts w:asciiTheme="majorHAnsi" w:hAnsiTheme="majorHAnsi" w:cstheme="majorHAnsi"/>
                <w:b/>
                <w:sz w:val="26"/>
                <w:szCs w:val="26"/>
                <w:lang w:val="en-US"/>
              </w:rPr>
              <w:t>năm 2025</w:t>
            </w:r>
          </w:p>
          <w:p w14:paraId="221ACB61" w14:textId="6D8E5AC9" w:rsidR="0058722C" w:rsidRPr="0058722C" w:rsidRDefault="0058722C" w:rsidP="0058722C">
            <w:pPr>
              <w:tabs>
                <w:tab w:val="left" w:pos="4520"/>
              </w:tabs>
              <w:jc w:val="both"/>
              <w:rPr>
                <w:rFonts w:asciiTheme="majorHAnsi" w:hAnsiTheme="majorHAnsi" w:cstheme="majorHAnsi"/>
                <w:sz w:val="26"/>
                <w:szCs w:val="26"/>
                <w:lang w:val="en-US"/>
              </w:rPr>
            </w:pPr>
            <w:r>
              <w:rPr>
                <w:rFonts w:asciiTheme="majorHAnsi" w:hAnsiTheme="majorHAnsi" w:cstheme="majorHAnsi"/>
                <w:b/>
                <w:sz w:val="26"/>
                <w:szCs w:val="26"/>
                <w:lang w:val="en-US"/>
              </w:rPr>
              <w:t>“</w:t>
            </w:r>
            <w:r w:rsidRPr="0058722C">
              <w:rPr>
                <w:rFonts w:asciiTheme="majorHAnsi" w:hAnsiTheme="majorHAnsi" w:cstheme="majorHAnsi"/>
                <w:b/>
                <w:sz w:val="26"/>
                <w:szCs w:val="26"/>
              </w:rPr>
              <w:t>Điều 9. Cá nhân, doanh nghiệp hành nghề quản lý, thanh lý tài sản</w:t>
            </w:r>
          </w:p>
          <w:p w14:paraId="415A0025" w14:textId="77777777" w:rsidR="004305F9" w:rsidRDefault="0058722C" w:rsidP="0058722C">
            <w:pPr>
              <w:tabs>
                <w:tab w:val="left" w:pos="4520"/>
              </w:tabs>
              <w:ind w:left="28"/>
              <w:jc w:val="both"/>
              <w:rPr>
                <w:rFonts w:asciiTheme="majorHAnsi" w:hAnsiTheme="majorHAnsi" w:cstheme="majorHAnsi"/>
                <w:sz w:val="26"/>
                <w:szCs w:val="26"/>
                <w:lang w:val="en-US"/>
              </w:rPr>
            </w:pPr>
            <w:r w:rsidRPr="0058722C">
              <w:rPr>
                <w:rFonts w:asciiTheme="majorHAnsi" w:hAnsiTheme="majorHAnsi" w:cstheme="majorHAnsi"/>
                <w:sz w:val="26"/>
                <w:szCs w:val="26"/>
              </w:rPr>
              <w:t>2. Chính phủ quy định chi tiết về tiêu chuẩn, điều kiện hành nghề, việc cấp, thu hồi chứng chỉ hành nghề Quản tài viên, doanh nghiệp quản lý, thanh lý tài sản; quản lý nhà nước đối với Quản tài viên, doanh nghiệp quản lý, thanh lý tài sản, hoạt động hành nghề quản lý, thanh lý tài sản.</w:t>
            </w:r>
            <w:r>
              <w:rPr>
                <w:rFonts w:asciiTheme="majorHAnsi" w:hAnsiTheme="majorHAnsi" w:cstheme="majorHAnsi"/>
                <w:sz w:val="26"/>
                <w:szCs w:val="26"/>
                <w:lang w:val="en-US"/>
              </w:rPr>
              <w:t>”</w:t>
            </w:r>
          </w:p>
          <w:p w14:paraId="515C4117" w14:textId="581FC006" w:rsidR="0058722C" w:rsidRPr="0058722C" w:rsidRDefault="0058722C" w:rsidP="0058722C">
            <w:pPr>
              <w:tabs>
                <w:tab w:val="left" w:pos="4520"/>
              </w:tabs>
              <w:ind w:left="28"/>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58722C">
              <w:rPr>
                <w:rFonts w:asciiTheme="majorHAnsi" w:hAnsiTheme="majorHAnsi" w:cstheme="majorHAnsi"/>
                <w:b/>
                <w:sz w:val="26"/>
                <w:szCs w:val="26"/>
                <w:lang w:val="en-US"/>
              </w:rPr>
              <w:t>Điều 21. Chi phí Quản tài viên, doanh nghiệp quản lý, thanh lý tài sản trong vụ việc phục hồi, phá sản</w:t>
            </w:r>
          </w:p>
          <w:p w14:paraId="5C4D19FA" w14:textId="10E482F6" w:rsidR="0058722C" w:rsidRPr="0058722C" w:rsidRDefault="0058722C" w:rsidP="0058722C">
            <w:pPr>
              <w:tabs>
                <w:tab w:val="left" w:pos="4520"/>
              </w:tabs>
              <w:ind w:left="28"/>
              <w:jc w:val="both"/>
              <w:rPr>
                <w:rFonts w:asciiTheme="majorHAnsi" w:hAnsiTheme="majorHAnsi" w:cstheme="majorHAnsi"/>
                <w:sz w:val="26"/>
                <w:szCs w:val="26"/>
                <w:lang w:val="en-US"/>
              </w:rPr>
            </w:pPr>
            <w:r w:rsidRPr="0058722C">
              <w:rPr>
                <w:rFonts w:asciiTheme="majorHAnsi" w:hAnsiTheme="majorHAnsi" w:cstheme="majorHAnsi"/>
                <w:sz w:val="26"/>
                <w:szCs w:val="26"/>
                <w:lang w:val="en-US"/>
              </w:rPr>
              <w:t>2. Chính phủ quy định chi tiết Điều này.</w:t>
            </w:r>
            <w:r>
              <w:rPr>
                <w:rFonts w:asciiTheme="majorHAnsi" w:hAnsiTheme="majorHAnsi" w:cstheme="majorHAnsi"/>
                <w:sz w:val="26"/>
                <w:szCs w:val="26"/>
                <w:lang w:val="en-US"/>
              </w:rPr>
              <w:t>”</w:t>
            </w:r>
          </w:p>
        </w:tc>
        <w:tc>
          <w:tcPr>
            <w:tcW w:w="2268" w:type="dxa"/>
          </w:tcPr>
          <w:p w14:paraId="14EA7DB7" w14:textId="39F2A029" w:rsidR="003C44BF" w:rsidRPr="00433381" w:rsidRDefault="00F761BA" w:rsidP="0058722C">
            <w:pPr>
              <w:tabs>
                <w:tab w:val="left" w:pos="4520"/>
              </w:tabs>
              <w:jc w:val="both"/>
              <w:rPr>
                <w:rFonts w:asciiTheme="majorHAnsi" w:hAnsiTheme="majorHAnsi" w:cstheme="majorHAnsi"/>
                <w:sz w:val="26"/>
                <w:szCs w:val="26"/>
              </w:rPr>
            </w:pPr>
            <w:r w:rsidRPr="00433381">
              <w:rPr>
                <w:rFonts w:asciiTheme="majorHAnsi" w:hAnsiTheme="majorHAnsi" w:cstheme="majorHAnsi"/>
                <w:sz w:val="26"/>
                <w:szCs w:val="26"/>
              </w:rPr>
              <w:t xml:space="preserve">Nội dung quy định tại </w:t>
            </w:r>
            <w:r w:rsidR="002A430E" w:rsidRPr="00433381">
              <w:rPr>
                <w:rFonts w:asciiTheme="majorHAnsi" w:hAnsiTheme="majorHAnsi" w:cstheme="majorHAnsi"/>
                <w:sz w:val="26"/>
                <w:szCs w:val="26"/>
              </w:rPr>
              <w:t xml:space="preserve">khoản </w:t>
            </w:r>
            <w:r w:rsidR="0058722C">
              <w:rPr>
                <w:rFonts w:asciiTheme="majorHAnsi" w:hAnsiTheme="majorHAnsi" w:cstheme="majorHAnsi"/>
                <w:sz w:val="26"/>
                <w:szCs w:val="26"/>
                <w:lang w:val="en-US"/>
              </w:rPr>
              <w:t>1</w:t>
            </w:r>
            <w:r w:rsidRPr="00433381">
              <w:rPr>
                <w:rFonts w:asciiTheme="majorHAnsi" w:hAnsiTheme="majorHAnsi" w:cstheme="majorHAnsi"/>
                <w:sz w:val="26"/>
                <w:szCs w:val="26"/>
              </w:rPr>
              <w:t xml:space="preserve"> </w:t>
            </w:r>
            <w:r w:rsidR="002A430E" w:rsidRPr="00433381">
              <w:rPr>
                <w:rFonts w:asciiTheme="majorHAnsi" w:hAnsiTheme="majorHAnsi" w:cstheme="majorHAnsi"/>
                <w:sz w:val="26"/>
                <w:szCs w:val="26"/>
              </w:rPr>
              <w:t xml:space="preserve">Điều 1 </w:t>
            </w:r>
            <w:r w:rsidRPr="00433381">
              <w:rPr>
                <w:rFonts w:asciiTheme="majorHAnsi" w:hAnsiTheme="majorHAnsi" w:cstheme="majorHAnsi"/>
                <w:sz w:val="26"/>
                <w:szCs w:val="26"/>
              </w:rPr>
              <w:t xml:space="preserve">dự thảo Nghị định  không trùng lặp, chồng chéo với quy định tại </w:t>
            </w:r>
            <w:r w:rsidR="0058722C">
              <w:rPr>
                <w:rFonts w:asciiTheme="majorHAnsi" w:hAnsiTheme="majorHAnsi" w:cstheme="majorHAnsi"/>
                <w:sz w:val="26"/>
                <w:szCs w:val="26"/>
                <w:lang w:val="en-US"/>
              </w:rPr>
              <w:t>Luật Phục hồi, phá sản năm 2025</w:t>
            </w:r>
            <w:r w:rsidR="002C4665" w:rsidRPr="00433381">
              <w:rPr>
                <w:rFonts w:asciiTheme="majorHAnsi" w:hAnsiTheme="majorHAnsi" w:cstheme="majorHAnsi"/>
                <w:sz w:val="26"/>
                <w:szCs w:val="26"/>
              </w:rPr>
              <w:t>.</w:t>
            </w:r>
          </w:p>
        </w:tc>
        <w:tc>
          <w:tcPr>
            <w:tcW w:w="1417" w:type="dxa"/>
          </w:tcPr>
          <w:p w14:paraId="02E58C8F" w14:textId="77777777" w:rsidR="003C44BF" w:rsidRPr="00433381" w:rsidRDefault="003C44BF" w:rsidP="003C44BF">
            <w:pPr>
              <w:tabs>
                <w:tab w:val="left" w:pos="4520"/>
              </w:tabs>
              <w:rPr>
                <w:rFonts w:asciiTheme="majorHAnsi" w:hAnsiTheme="majorHAnsi" w:cstheme="majorHAnsi"/>
                <w:b/>
                <w:sz w:val="26"/>
                <w:szCs w:val="26"/>
              </w:rPr>
            </w:pPr>
          </w:p>
        </w:tc>
      </w:tr>
    </w:tbl>
    <w:p w14:paraId="25E8082A" w14:textId="4EEDD8BC" w:rsidR="00015CDB" w:rsidRPr="00433381" w:rsidRDefault="00015CDB" w:rsidP="003C44BF">
      <w:pPr>
        <w:tabs>
          <w:tab w:val="left" w:pos="4520"/>
        </w:tabs>
        <w:rPr>
          <w:rFonts w:asciiTheme="majorHAnsi" w:hAnsiTheme="majorHAnsi" w:cstheme="majorHAnsi"/>
          <w:sz w:val="26"/>
          <w:szCs w:val="26"/>
        </w:rPr>
      </w:pPr>
    </w:p>
    <w:p w14:paraId="518DEF59" w14:textId="0A085B83" w:rsidR="00015CDB" w:rsidRPr="00433381" w:rsidRDefault="0058722C" w:rsidP="00F761BA">
      <w:pPr>
        <w:rPr>
          <w:rFonts w:asciiTheme="majorHAnsi" w:hAnsiTheme="majorHAnsi" w:cstheme="majorHAnsi"/>
          <w:b/>
          <w:sz w:val="26"/>
          <w:szCs w:val="26"/>
        </w:rPr>
      </w:pPr>
      <w:r>
        <w:rPr>
          <w:rFonts w:asciiTheme="majorHAnsi" w:hAnsiTheme="majorHAnsi" w:cstheme="majorHAnsi"/>
          <w:b/>
          <w:sz w:val="26"/>
          <w:szCs w:val="26"/>
          <w:lang w:val="en-US"/>
        </w:rPr>
        <w:tab/>
        <w:t xml:space="preserve">   </w:t>
      </w:r>
      <w:r w:rsidR="00F761BA" w:rsidRPr="00433381">
        <w:rPr>
          <w:rFonts w:asciiTheme="majorHAnsi" w:hAnsiTheme="majorHAnsi" w:cstheme="majorHAnsi"/>
          <w:b/>
          <w:sz w:val="26"/>
          <w:szCs w:val="26"/>
        </w:rPr>
        <w:t>III. Điều ước quốc tế có liên quan đến dự thảo Nghị định</w:t>
      </w:r>
    </w:p>
    <w:p w14:paraId="5F2ABD9E" w14:textId="7DAB69C2" w:rsidR="00F761BA" w:rsidRPr="00433381" w:rsidRDefault="0058722C" w:rsidP="002312B0">
      <w:pPr>
        <w:jc w:val="both"/>
        <w:rPr>
          <w:rFonts w:asciiTheme="majorHAnsi" w:hAnsiTheme="majorHAnsi" w:cstheme="majorHAnsi"/>
          <w:sz w:val="26"/>
          <w:szCs w:val="26"/>
        </w:rPr>
      </w:pPr>
      <w:r>
        <w:rPr>
          <w:rFonts w:asciiTheme="majorHAnsi" w:hAnsiTheme="majorHAnsi" w:cstheme="majorHAnsi"/>
          <w:sz w:val="26"/>
          <w:szCs w:val="26"/>
          <w:lang w:val="en-US"/>
        </w:rPr>
        <w:t xml:space="preserve">            </w:t>
      </w:r>
      <w:r w:rsidR="00F761BA" w:rsidRPr="00433381">
        <w:rPr>
          <w:rFonts w:asciiTheme="majorHAnsi" w:hAnsiTheme="majorHAnsi" w:cstheme="majorHAnsi"/>
          <w:sz w:val="26"/>
          <w:szCs w:val="26"/>
        </w:rPr>
        <w:t>Không.</w:t>
      </w:r>
      <w:bookmarkEnd w:id="0"/>
    </w:p>
    <w:sectPr w:rsidR="00F761BA" w:rsidRPr="00433381" w:rsidSect="003C44BF">
      <w:headerReference w:type="default" r:id="rId8"/>
      <w:pgSz w:w="16838" w:h="11906" w:orient="landscape" w:code="9"/>
      <w:pgMar w:top="1134" w:right="1440"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E01A" w14:textId="77777777" w:rsidR="00FD7CF4" w:rsidRDefault="00FD7CF4" w:rsidP="00DF5FC0">
      <w:pPr>
        <w:spacing w:line="240" w:lineRule="auto"/>
      </w:pPr>
      <w:r>
        <w:separator/>
      </w:r>
    </w:p>
  </w:endnote>
  <w:endnote w:type="continuationSeparator" w:id="0">
    <w:p w14:paraId="78B9E1D8" w14:textId="77777777" w:rsidR="00FD7CF4" w:rsidRDefault="00FD7CF4" w:rsidP="00DF5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3A3BE" w14:textId="77777777" w:rsidR="00FD7CF4" w:rsidRDefault="00FD7CF4" w:rsidP="00DF5FC0">
      <w:pPr>
        <w:spacing w:line="240" w:lineRule="auto"/>
      </w:pPr>
      <w:r>
        <w:separator/>
      </w:r>
    </w:p>
  </w:footnote>
  <w:footnote w:type="continuationSeparator" w:id="0">
    <w:p w14:paraId="712C4B63" w14:textId="77777777" w:rsidR="00FD7CF4" w:rsidRDefault="00FD7CF4" w:rsidP="00DF5F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0432762"/>
      <w:docPartObj>
        <w:docPartGallery w:val="Page Numbers (Top of Page)"/>
        <w:docPartUnique/>
      </w:docPartObj>
    </w:sdtPr>
    <w:sdtEndPr>
      <w:rPr>
        <w:noProof/>
      </w:rPr>
    </w:sdtEndPr>
    <w:sdtContent>
      <w:p w14:paraId="789EBC0C" w14:textId="67FC6DC9" w:rsidR="00E86CBE" w:rsidRDefault="00E86CBE">
        <w:pPr>
          <w:pStyle w:val="Header"/>
          <w:jc w:val="center"/>
        </w:pPr>
        <w:r>
          <w:fldChar w:fldCharType="begin"/>
        </w:r>
        <w:r>
          <w:instrText xml:space="preserve"> PAGE   \* MERGEFORMAT </w:instrText>
        </w:r>
        <w:r>
          <w:fldChar w:fldCharType="separate"/>
        </w:r>
        <w:r w:rsidR="006A3B45">
          <w:rPr>
            <w:noProof/>
          </w:rPr>
          <w:t>2</w:t>
        </w:r>
        <w:r>
          <w:rPr>
            <w:noProof/>
          </w:rPr>
          <w:fldChar w:fldCharType="end"/>
        </w:r>
      </w:p>
    </w:sdtContent>
  </w:sdt>
  <w:p w14:paraId="7CA11DCE" w14:textId="77777777" w:rsidR="00E86CBE" w:rsidRDefault="00E8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14575"/>
    <w:multiLevelType w:val="hybridMultilevel"/>
    <w:tmpl w:val="4BC2E0A4"/>
    <w:lvl w:ilvl="0" w:tplc="114E26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D3B1E"/>
    <w:multiLevelType w:val="hybridMultilevel"/>
    <w:tmpl w:val="CBB20B28"/>
    <w:lvl w:ilvl="0" w:tplc="3A346F9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D7E50"/>
    <w:multiLevelType w:val="hybridMultilevel"/>
    <w:tmpl w:val="2444BFD6"/>
    <w:lvl w:ilvl="0" w:tplc="CFDCAC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E295D92"/>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33C6096"/>
    <w:multiLevelType w:val="hybridMultilevel"/>
    <w:tmpl w:val="F26A56D2"/>
    <w:lvl w:ilvl="0" w:tplc="A38802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612736"/>
    <w:multiLevelType w:val="hybridMultilevel"/>
    <w:tmpl w:val="F19EF760"/>
    <w:lvl w:ilvl="0" w:tplc="591AA8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7"/>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81"/>
    <w:rsid w:val="00005FDE"/>
    <w:rsid w:val="00015CDB"/>
    <w:rsid w:val="00022E26"/>
    <w:rsid w:val="0005335A"/>
    <w:rsid w:val="0005531F"/>
    <w:rsid w:val="000637B9"/>
    <w:rsid w:val="00086990"/>
    <w:rsid w:val="0009049F"/>
    <w:rsid w:val="0009350B"/>
    <w:rsid w:val="000A0F47"/>
    <w:rsid w:val="000D1509"/>
    <w:rsid w:val="00103757"/>
    <w:rsid w:val="00177924"/>
    <w:rsid w:val="00196ADA"/>
    <w:rsid w:val="001A1F2D"/>
    <w:rsid w:val="001A2446"/>
    <w:rsid w:val="001B5A20"/>
    <w:rsid w:val="001F0EC1"/>
    <w:rsid w:val="00224878"/>
    <w:rsid w:val="002312B0"/>
    <w:rsid w:val="0027670C"/>
    <w:rsid w:val="002912E6"/>
    <w:rsid w:val="002A3D67"/>
    <w:rsid w:val="002A430E"/>
    <w:rsid w:val="002C4665"/>
    <w:rsid w:val="002C5EDD"/>
    <w:rsid w:val="002F4DA5"/>
    <w:rsid w:val="00320BAA"/>
    <w:rsid w:val="00350132"/>
    <w:rsid w:val="003A04F5"/>
    <w:rsid w:val="003C44BF"/>
    <w:rsid w:val="003D7774"/>
    <w:rsid w:val="003E5F2C"/>
    <w:rsid w:val="003E6902"/>
    <w:rsid w:val="00411C33"/>
    <w:rsid w:val="004305F9"/>
    <w:rsid w:val="00433381"/>
    <w:rsid w:val="004410FD"/>
    <w:rsid w:val="004428FD"/>
    <w:rsid w:val="00447363"/>
    <w:rsid w:val="004B7E3D"/>
    <w:rsid w:val="004C2CA1"/>
    <w:rsid w:val="00536D55"/>
    <w:rsid w:val="00551AED"/>
    <w:rsid w:val="00572630"/>
    <w:rsid w:val="0058722C"/>
    <w:rsid w:val="00590043"/>
    <w:rsid w:val="005B22D6"/>
    <w:rsid w:val="005C0F25"/>
    <w:rsid w:val="005D65B7"/>
    <w:rsid w:val="00602C49"/>
    <w:rsid w:val="00610213"/>
    <w:rsid w:val="00623029"/>
    <w:rsid w:val="006545F7"/>
    <w:rsid w:val="00681716"/>
    <w:rsid w:val="006A3B45"/>
    <w:rsid w:val="006A5C94"/>
    <w:rsid w:val="006C0733"/>
    <w:rsid w:val="00704F29"/>
    <w:rsid w:val="007124C0"/>
    <w:rsid w:val="0075086E"/>
    <w:rsid w:val="00761818"/>
    <w:rsid w:val="0078299E"/>
    <w:rsid w:val="0082009A"/>
    <w:rsid w:val="008552A2"/>
    <w:rsid w:val="00877BAC"/>
    <w:rsid w:val="008A4252"/>
    <w:rsid w:val="008F69C5"/>
    <w:rsid w:val="0095593E"/>
    <w:rsid w:val="009633C2"/>
    <w:rsid w:val="00983F4B"/>
    <w:rsid w:val="009C4790"/>
    <w:rsid w:val="009F493C"/>
    <w:rsid w:val="00A06F5A"/>
    <w:rsid w:val="00A400B6"/>
    <w:rsid w:val="00A40E33"/>
    <w:rsid w:val="00A42459"/>
    <w:rsid w:val="00A509CC"/>
    <w:rsid w:val="00A953D2"/>
    <w:rsid w:val="00B0163E"/>
    <w:rsid w:val="00B25B86"/>
    <w:rsid w:val="00B3078D"/>
    <w:rsid w:val="00B32661"/>
    <w:rsid w:val="00B3539C"/>
    <w:rsid w:val="00B44DB4"/>
    <w:rsid w:val="00B45640"/>
    <w:rsid w:val="00B602DB"/>
    <w:rsid w:val="00BA7F5F"/>
    <w:rsid w:val="00BB2448"/>
    <w:rsid w:val="00BB3625"/>
    <w:rsid w:val="00BF17E3"/>
    <w:rsid w:val="00C069AF"/>
    <w:rsid w:val="00C164D2"/>
    <w:rsid w:val="00C44D42"/>
    <w:rsid w:val="00C5286B"/>
    <w:rsid w:val="00C95297"/>
    <w:rsid w:val="00CD6416"/>
    <w:rsid w:val="00D1679D"/>
    <w:rsid w:val="00D1686B"/>
    <w:rsid w:val="00D432D3"/>
    <w:rsid w:val="00D44EC5"/>
    <w:rsid w:val="00D83C63"/>
    <w:rsid w:val="00D91DB4"/>
    <w:rsid w:val="00DC213B"/>
    <w:rsid w:val="00DC7872"/>
    <w:rsid w:val="00DF5F4C"/>
    <w:rsid w:val="00DF5FC0"/>
    <w:rsid w:val="00E05742"/>
    <w:rsid w:val="00E11EAA"/>
    <w:rsid w:val="00E2024A"/>
    <w:rsid w:val="00E20981"/>
    <w:rsid w:val="00E6474C"/>
    <w:rsid w:val="00E86CBE"/>
    <w:rsid w:val="00EB7D8C"/>
    <w:rsid w:val="00F3242B"/>
    <w:rsid w:val="00F435FD"/>
    <w:rsid w:val="00F75890"/>
    <w:rsid w:val="00F761BA"/>
    <w:rsid w:val="00FB6D27"/>
    <w:rsid w:val="00FC1892"/>
    <w:rsid w:val="00FC31EF"/>
    <w:rsid w:val="00FD7CF4"/>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8EA2F"/>
  <w15:docId w15:val="{6D066D8C-6B2A-4B1A-98F1-0158FEE9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3338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689">
      <w:bodyDiv w:val="1"/>
      <w:marLeft w:val="0"/>
      <w:marRight w:val="0"/>
      <w:marTop w:val="0"/>
      <w:marBottom w:val="0"/>
      <w:divBdr>
        <w:top w:val="none" w:sz="0" w:space="0" w:color="auto"/>
        <w:left w:val="none" w:sz="0" w:space="0" w:color="auto"/>
        <w:bottom w:val="none" w:sz="0" w:space="0" w:color="auto"/>
        <w:right w:val="none" w:sz="0" w:space="0" w:color="auto"/>
      </w:divBdr>
    </w:div>
    <w:div w:id="56560783">
      <w:bodyDiv w:val="1"/>
      <w:marLeft w:val="0"/>
      <w:marRight w:val="0"/>
      <w:marTop w:val="0"/>
      <w:marBottom w:val="0"/>
      <w:divBdr>
        <w:top w:val="none" w:sz="0" w:space="0" w:color="auto"/>
        <w:left w:val="none" w:sz="0" w:space="0" w:color="auto"/>
        <w:bottom w:val="none" w:sz="0" w:space="0" w:color="auto"/>
        <w:right w:val="none" w:sz="0" w:space="0" w:color="auto"/>
      </w:divBdr>
    </w:div>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829905334">
      <w:bodyDiv w:val="1"/>
      <w:marLeft w:val="0"/>
      <w:marRight w:val="0"/>
      <w:marTop w:val="0"/>
      <w:marBottom w:val="0"/>
      <w:divBdr>
        <w:top w:val="none" w:sz="0" w:space="0" w:color="auto"/>
        <w:left w:val="none" w:sz="0" w:space="0" w:color="auto"/>
        <w:bottom w:val="none" w:sz="0" w:space="0" w:color="auto"/>
        <w:right w:val="none" w:sz="0" w:space="0" w:color="auto"/>
      </w:divBdr>
    </w:div>
    <w:div w:id="870990915">
      <w:bodyDiv w:val="1"/>
      <w:marLeft w:val="0"/>
      <w:marRight w:val="0"/>
      <w:marTop w:val="0"/>
      <w:marBottom w:val="0"/>
      <w:divBdr>
        <w:top w:val="none" w:sz="0" w:space="0" w:color="auto"/>
        <w:left w:val="none" w:sz="0" w:space="0" w:color="auto"/>
        <w:bottom w:val="none" w:sz="0" w:space="0" w:color="auto"/>
        <w:right w:val="none" w:sz="0" w:space="0" w:color="auto"/>
      </w:divBdr>
    </w:div>
    <w:div w:id="1080104078">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13254836">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A6D66-E4C3-4F5C-BC35-F79E34FE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Thanh</cp:lastModifiedBy>
  <cp:revision>14</cp:revision>
  <cp:lastPrinted>2025-09-16T08:49:00Z</cp:lastPrinted>
  <dcterms:created xsi:type="dcterms:W3CDTF">2025-08-12T09:15:00Z</dcterms:created>
  <dcterms:modified xsi:type="dcterms:W3CDTF">2026-01-29T22:16:00Z</dcterms:modified>
</cp:coreProperties>
</file>